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EE" w:rsidRPr="00AB50EE" w:rsidRDefault="00AB50EE" w:rsidP="007633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B50EE">
        <w:rPr>
          <w:rFonts w:ascii="Times New Roman" w:eastAsia="Times New Roman" w:hAnsi="Times New Roman" w:cs="Times New Roman"/>
          <w:kern w:val="36"/>
          <w:sz w:val="28"/>
          <w:szCs w:val="28"/>
        </w:rPr>
        <w:t>Нормативное правовое обеспечение по вопросам воспитания и дополнительного образования</w:t>
      </w:r>
    </w:p>
    <w:p w:rsidR="00AB50EE" w:rsidRPr="00AB50EE" w:rsidRDefault="00AB50EE" w:rsidP="0076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633A5">
        <w:rPr>
          <w:rFonts w:ascii="Times New Roman" w:eastAsia="Times New Roman" w:hAnsi="Times New Roman" w:cs="Times New Roman"/>
          <w:b/>
          <w:bCs/>
          <w:color w:val="333333"/>
          <w:sz w:val="20"/>
        </w:rPr>
        <w:t>Международные нормативно-правовые документы:</w:t>
      </w:r>
    </w:p>
    <w:p w:rsidR="00AB50EE" w:rsidRPr="00AB50EE" w:rsidRDefault="00AB50EE" w:rsidP="007633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Всеобщая декларация прав человека (принята Генеральной Ассамблеей ООН 10.12.1948).</w:t>
      </w:r>
    </w:p>
    <w:p w:rsidR="00AB50EE" w:rsidRPr="00AB50EE" w:rsidRDefault="00AB50EE" w:rsidP="007633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Конвенция о правах ребенка (принята 44 сессией Генеральной Ассамблеи ООН, ратифици</w:t>
      </w: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softHyphen/>
        <w:t>рована Постановлением Верховного Совета СССР от 13.06.1990 г.).</w:t>
      </w:r>
    </w:p>
    <w:p w:rsidR="00AB50EE" w:rsidRPr="00AB50EE" w:rsidRDefault="00AB50EE" w:rsidP="0076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633A5">
        <w:rPr>
          <w:rFonts w:ascii="Times New Roman" w:eastAsia="Times New Roman" w:hAnsi="Times New Roman" w:cs="Times New Roman"/>
          <w:b/>
          <w:bCs/>
          <w:color w:val="333333"/>
          <w:sz w:val="20"/>
        </w:rPr>
        <w:t>Нормативно-правовые документы РФ: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Конституция Российской Федерации.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Федеральный закон от 29.12.2012 N 273-ФЗ</w:t>
      </w:r>
      <w:r w:rsidRPr="007633A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«Об образовании в Российской Федерации».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Федеральный закон от 21.12.1996 г. №159-ФЗ «О дополнительных гарантиях по социальной защите детей-сирот и детей, оставшихся без попечения родителей </w:t>
      </w:r>
      <w:r w:rsidRPr="007633A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Федеральный закон от 23.02.2013 № 15-ФЗ «Об охране здоровья граждан от воздействия окружающего табачного дыма и последствий потребления табака».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Федеральный закон Российской Федерации от 29.06.2013г. N 135-ФЗ «О внесении изменений в статью 5 Федерального закона «О защите детей от информации, причиняющей вред их здоровью и развитию»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ценностей».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Федеральный закон от 04.03.2013 N 23-ФЗ «О внесении изменений в статьи 62 и 303 Уголовного кодекса Российской Федерации и Уголовно-процессуальный кодекс Российской Федерации».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Федеральный закон от 07.06.2013 N 120-ФЗ «О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веществ».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</w:t>
      </w:r>
      <w:r w:rsidRPr="007633A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ный закон от 07.02.2011 N 3-ФЗ </w:t>
      </w: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«О полиции».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Федеральный закон от 25.07.2002 г. N 114-ФЗ «О противодействии экстремистской деятельности».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Федеральный закон Российской Федерации от 29.02.2012 г. N 14-ФЗ «О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характера, совершенные в отношении несовершеннолетних».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Семейный кодекс Российской Федерации 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Федеральный государственный образовательный стандарт.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Закон РФ «О государственной поддержке молодежных и детских общественных объедине</w:t>
      </w: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softHyphen/>
        <w:t>ний».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Закон РФ «О свободе совести и о религиозных объединениях».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Закон РФ «Об основных гарантиях прав ребенка в Российской Федерации».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Закон РФ «О государственной поддержке молодежных и детских общественных объедине</w:t>
      </w: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softHyphen/>
        <w:t>ний».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Закон РФ «Об основах системы профилактики безнадзорности и правонарушений несовер</w:t>
      </w: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softHyphen/>
        <w:t>шеннолетних».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Закон РФ «О защите детей от информации, причиняющей вред их здоровью и развитию».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Указ Президента РФ от 07.05.2012 г. «О мерах по реализации государственной политики в области образования и науки».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Указ Президента РФ от 24.12.2014 г. № 808 «Об утверждении Основ государственной культурной политики».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Указ Президента РФ от 07.05. 2012 г. N 599 «О мерах по реализации государственной политики в области образования и науки»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Указ Президента РФ от 01.06.2012 г. № 761 «О Национальной стратегии действий в интересах детей на 2012-2017годы».</w:t>
      </w:r>
    </w:p>
    <w:p w:rsidR="00AB50EE" w:rsidRPr="007633A5" w:rsidRDefault="00AB50EE" w:rsidP="0076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33A5">
        <w:rPr>
          <w:rFonts w:ascii="Times New Roman" w:hAnsi="Times New Roman" w:cs="Times New Roman"/>
          <w:sz w:val="20"/>
          <w:szCs w:val="20"/>
        </w:rPr>
        <w:t>Постановление Правительства РФ от 30.12.2015 N 1493</w:t>
      </w:r>
    </w:p>
    <w:p w:rsidR="00AB50EE" w:rsidRPr="007633A5" w:rsidRDefault="00AB50EE" w:rsidP="007633A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33A5">
        <w:rPr>
          <w:rFonts w:ascii="Times New Roman" w:hAnsi="Times New Roman" w:cs="Times New Roman"/>
          <w:sz w:val="20"/>
          <w:szCs w:val="20"/>
        </w:rPr>
        <w:t>"О государственной программе "Патриотическое воспитание граждан Российской Федерации на 2016 - 2020 годы"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Государственная программа Российской Федерации «Развитие образования» на 2013-2020гг.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Государственная программа РФ «Развитие культуры и туризма» на 2013-2020гг.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Государственная программа РФ «Развитие физической культуры и спорта» на 2013-2020гг.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Национальная стратегия действий в интересах детей на 2012-2017 годы. Утверждена приказом Президента РФ от 01.06. 2012 г. № 761.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Стратегия инновационного развития РФ на период до 2020 года.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Стратегия развития воспитания в РФ до 2025 года.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Концепция долгосрочного социально-экономического развития РФ на период до 2020 года. Утверждена распоряжением Правительства РФ от 17.11.2008 г. № 1662-р.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Концепция федеральной целевой программы развития образования на 2016-2020г.г. Распоряжение Правительства РФ от 29.12.2014, №2765-р.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Концепция духовно-нравственного развития и воспитания личности гражданина России.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Концепция общенациональной системы выявления и развития молодых талантов. Утверждена приказом Президента РФ от 03.04. 2012 г.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Комплекс мер по реализации Концепции общенациональной системы выявления и развития молодых талантов </w:t>
      </w:r>
      <w:r w:rsidR="006D0579" w:rsidRPr="007633A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Концепция развития дополнительного образования детей. Распоряжение Правительства Российской Федерации от 04.09.2014 года N 1726-р.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Концепция содействия развитию благотворительной деятельности и добровольчества в Российской Федерации. Распоряжение Правительства Российской Федерации от 30.07. 2009 г. № 1054-р.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Приказ Минобрнауки России от 29.08.2013 N 1008 Порядок организации и осуществления образовательной деятельности по дополнительным общеобразовательным программам.</w:t>
      </w:r>
    </w:p>
    <w:p w:rsidR="006D0579" w:rsidRPr="007633A5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Приказ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6D0579" w:rsidRPr="007633A5" w:rsidRDefault="006D0579" w:rsidP="007633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3A5">
        <w:rPr>
          <w:rFonts w:ascii="Times New Roman" w:hAnsi="Times New Roman" w:cs="Times New Roman"/>
          <w:bCs/>
          <w:sz w:val="24"/>
          <w:szCs w:val="24"/>
        </w:rPr>
        <w:t>Приказ Минтруда России от 08.09.2015 N 613н "Об утверждении профессионального стандарта "Педагог дополнительного образования детей и взрослых"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Приказ Министерства образования и науки РФ от 25 октября 2013 г. № 1185. Примерная форма договора об образовании на обучение по дополнительным образовательным программам.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Приказ Минобрнауки России от 03.02.2006 г. № 21. Об утверждении методических реко</w:t>
      </w: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softHyphen/>
        <w:t>мендаций об осуществлении функций классного руководителя педагогическими работника</w:t>
      </w: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softHyphen/>
        <w:t>ми государственных общеобразовательных учреждений субъектов Российской Федерации и муниципальных общеобразовательных учреждений.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Приказ Минобрнауки России от 15.10.2014 г. № 1322. Об утверждении Типового положения об учебно-методических объединениях в системе общего образования.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Письмо Минобрнауки России от 13.05.2013 №ИР-352/09 Программа развития воспитательной компоненты в общеобразовательных учреждениях.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Письмо Минобрнауки России от 12.07.2013 N 09-879 Рекомендации по формированию перечня мер и мероприятий по реализации Программы развития воспитательной компоненты в общеобразовательной школе. Методические рекомендации Минспорттуризма РФ по развитию добровольческой (волонтерской) деятельности молодежи в субъектах РФ (письмо Минспорттуризма РФ от 26.08.2009 № ВМ-05-07/3882).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Письмо Министерства культуры РФ от 21 ноября 2013 г. № 191-01-39/06-ГИ. Рекомендации по организации образовательной и методической деятельности при реализации общеразвивающих программ в области искусств.</w:t>
      </w:r>
    </w:p>
    <w:p w:rsidR="00AB50EE" w:rsidRPr="00AB50EE" w:rsidRDefault="00AB50EE" w:rsidP="007633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Санитарно-эпидемиологические правила и нормативы. СанПиН 2.4.4.3172-14. Утверждены постановлением Главного государственного санитарного врача Российской Федерации от 04.07.2014 N 41.</w:t>
      </w:r>
    </w:p>
    <w:p w:rsidR="00AB50EE" w:rsidRPr="00AB50EE" w:rsidRDefault="00AB50EE" w:rsidP="0076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633A5">
        <w:rPr>
          <w:rFonts w:ascii="Times New Roman" w:eastAsia="Times New Roman" w:hAnsi="Times New Roman" w:cs="Times New Roman"/>
          <w:b/>
          <w:bCs/>
          <w:color w:val="333333"/>
          <w:sz w:val="20"/>
        </w:rPr>
        <w:t>Нормативно-правовые документы Нижегородской области:</w:t>
      </w:r>
    </w:p>
    <w:p w:rsidR="00AB50EE" w:rsidRPr="00AB50EE" w:rsidRDefault="00AB50EE" w:rsidP="007633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Закон от 9 марта 2010 года № 23-З «Об ограничении пребывания детей в общественных местах на территории Нижегородской области».</w:t>
      </w:r>
    </w:p>
    <w:p w:rsidR="00AB50EE" w:rsidRPr="00AB50EE" w:rsidRDefault="00AB50EE" w:rsidP="007633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Закон Нижегородской области № 141-Фз от 31.10.2012 г. «О профилактике алкогольной зависимости у несовершеннолетних в Нижегородской области».</w:t>
      </w:r>
    </w:p>
    <w:p w:rsidR="00AB50EE" w:rsidRPr="00AB50EE" w:rsidRDefault="00AB50EE" w:rsidP="007633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Приказ Минобразования и Минздрава Нижегородской области от 20.11.2013 N 2588/2851 «Об организации добровольного анонимного социально-психологического и иммунохроматографического тестирования обучающихся образовательных организаций Нижегородской области на предмет немедицинского потребления наркотиков и других токсических веществ».</w:t>
      </w:r>
    </w:p>
    <w:p w:rsidR="00AB50EE" w:rsidRPr="00AB50EE" w:rsidRDefault="00AB50EE" w:rsidP="007633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Приказ Министерства образования Нижегородской области и Министерства здравоохранения Нижегородской области от 16 сентября 2013 г. N 2076/2284 «Об организации межведомственной работы с обучающимися по профилактике употребления психоактивных веществ в муниципальных и государственных образовательных организациях Нижегородской области».</w:t>
      </w:r>
    </w:p>
    <w:p w:rsidR="00AB50EE" w:rsidRPr="00AB50EE" w:rsidRDefault="00AB50EE" w:rsidP="007633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Письмо Министерства образования Нижегородской области от 30.05.2014 г. № 316-01-100-1674/14 Методические рекомендации по разработке образовательной программы образовательной организации дополнительного образования.</w:t>
      </w:r>
    </w:p>
    <w:p w:rsidR="00AB50EE" w:rsidRPr="00AB50EE" w:rsidRDefault="00AB50EE" w:rsidP="007633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Письмо Министерства образования Нижегородской области от 25 августа 2014 года № 316-01-100-2597/14 «Об организации воспитательной работы в образовательных организациях Нижегородской области в 2014-2015 учебном году».</w:t>
      </w:r>
    </w:p>
    <w:p w:rsidR="00AB50EE" w:rsidRPr="00AB50EE" w:rsidRDefault="00AB50EE" w:rsidP="007633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Письмо Министерства образования Нижегородской области от 06 ноября 2014 года № 316-01-100-3574/14 «О предоставлении информации о формах занятости обучающихся во второй половине дня».</w:t>
      </w:r>
    </w:p>
    <w:p w:rsidR="00AB50EE" w:rsidRPr="00AB50EE" w:rsidRDefault="00AB50EE" w:rsidP="007633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EE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Приказ Министерства образования Нижегородской области от 22.09.2015 №3783 «Об утверждении плана мероприятий по реализации Концепции развития дополнительного образования детей и Стратегии развития воспитания в РФ в Нижегородской области».</w:t>
      </w:r>
    </w:p>
    <w:p w:rsidR="009925A0" w:rsidRPr="007633A5" w:rsidRDefault="009925A0" w:rsidP="007633A5">
      <w:pPr>
        <w:spacing w:after="0" w:line="240" w:lineRule="auto"/>
        <w:rPr>
          <w:rFonts w:ascii="Times New Roman" w:hAnsi="Times New Roman" w:cs="Times New Roman"/>
        </w:rPr>
      </w:pPr>
    </w:p>
    <w:sectPr w:rsidR="009925A0" w:rsidRPr="007633A5" w:rsidSect="007633A5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F5A"/>
    <w:multiLevelType w:val="multilevel"/>
    <w:tmpl w:val="4E68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AD7586"/>
    <w:multiLevelType w:val="multilevel"/>
    <w:tmpl w:val="E480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76681"/>
    <w:multiLevelType w:val="multilevel"/>
    <w:tmpl w:val="810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50EE"/>
    <w:rsid w:val="006D0579"/>
    <w:rsid w:val="007633A5"/>
    <w:rsid w:val="009925A0"/>
    <w:rsid w:val="00AB50EE"/>
    <w:rsid w:val="00FD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0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50EE"/>
    <w:rPr>
      <w:b/>
      <w:bCs/>
    </w:rPr>
  </w:style>
  <w:style w:type="paragraph" w:styleId="a5">
    <w:name w:val="List Paragraph"/>
    <w:basedOn w:val="a"/>
    <w:uiPriority w:val="34"/>
    <w:qFormat/>
    <w:rsid w:val="00AB5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1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2017-02-15T10:13:00Z</cp:lastPrinted>
  <dcterms:created xsi:type="dcterms:W3CDTF">2017-02-15T08:38:00Z</dcterms:created>
  <dcterms:modified xsi:type="dcterms:W3CDTF">2017-02-15T10:14:00Z</dcterms:modified>
</cp:coreProperties>
</file>